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F9577" w14:textId="77777777"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14:paraId="6605C0C8" w14:textId="77777777"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14:paraId="05C1AE99" w14:textId="77777777"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14:paraId="7253D34F" w14:textId="77777777"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e Ambientale</w:t>
      </w:r>
    </w:p>
    <w:p w14:paraId="14DE7297" w14:textId="77777777"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14:paraId="34DECC1E" w14:textId="77777777"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14:paraId="62497CC1" w14:textId="77777777"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e-mail</w:t>
      </w:r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3843DA7F" w14:textId="77777777" w:rsidR="00115D8F" w:rsidRDefault="00541419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14:paraId="1E220092" w14:textId="77777777"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14:paraId="197CB0FD" w14:textId="77777777"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A304C4">
        <w:rPr>
          <w:rFonts w:ascii="Tahoma" w:hAnsi="Tahoma" w:cs="Tahoma"/>
          <w:color w:val="000000"/>
          <w:sz w:val="20"/>
          <w:szCs w:val="20"/>
        </w:rPr>
        <w:t>e-mail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14:paraId="5F9EAC7B" w14:textId="77777777"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14:paraId="654BCAF7" w14:textId="77777777" w:rsidR="00274A25" w:rsidRPr="006A76D0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76D0">
        <w:rPr>
          <w:rFonts w:ascii="Tahoma" w:hAnsi="Tahoma" w:cs="Tahoma"/>
          <w:b/>
          <w:bCs/>
          <w:color w:val="000000"/>
          <w:sz w:val="20"/>
          <w:szCs w:val="20"/>
        </w:rPr>
        <w:t>Oggetto</w:t>
      </w:r>
      <w:r w:rsidR="007E16DF" w:rsidRPr="006A76D0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="00274A25"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F031F"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19.2 – Intervento </w:t>
      </w:r>
      <w:r w:rsidR="00CE1C35"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2.3 “RETE DELLA DAUNIA RURALE PER L’INNOVAZIONE E L’INCLUSIONE SOCIALE DELLE CATEGORIE SVANTAGGIATE” </w:t>
      </w:r>
      <w:r w:rsidR="00594FE4"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RICHIESTA </w:t>
      </w:r>
      <w:r w:rsidR="00274A25"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AUTORIZZAZIONE ACCESSO AL PORTALE SIAN E/O </w:t>
      </w:r>
      <w:r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ABILITAZIONE </w:t>
      </w:r>
      <w:r w:rsidR="00274A25" w:rsidRPr="006A76D0">
        <w:rPr>
          <w:rFonts w:ascii="Tahoma" w:hAnsi="Tahoma" w:cs="Tahoma"/>
          <w:b/>
          <w:bCs/>
          <w:color w:val="000000"/>
          <w:sz w:val="20"/>
          <w:szCs w:val="20"/>
        </w:rPr>
        <w:t xml:space="preserve">ALLA PRESENTAZIONE DELLE DOMANDE DI </w:t>
      </w:r>
      <w:r w:rsidR="00A304C4" w:rsidRPr="006A76D0">
        <w:rPr>
          <w:rFonts w:ascii="Tahoma" w:hAnsi="Tahoma" w:cs="Tahoma"/>
          <w:b/>
          <w:bCs/>
          <w:color w:val="000000"/>
          <w:sz w:val="20"/>
          <w:szCs w:val="20"/>
        </w:rPr>
        <w:t>SOSTEGNO E DI PAGAMENTO</w:t>
      </w:r>
      <w:r w:rsidR="00274A25" w:rsidRPr="006A76D0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27B64F3B" w14:textId="77777777"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180A5AAF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14:paraId="6045B3A7" w14:textId="77777777"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14:paraId="6D0A03D4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14:paraId="3441C704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14:paraId="5A7CA69D" w14:textId="77777777"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14:paraId="7B10BDC8" w14:textId="77777777"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14:paraId="4C4D9F50" w14:textId="77777777"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 responsabile delle utenze SIAN della Regione Puglia,</w:t>
      </w:r>
    </w:p>
    <w:p w14:paraId="58E58B11" w14:textId="77777777"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56DFF3CD" wp14:editId="6898F63B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725B92">
        <w:rPr>
          <w:rFonts w:ascii="Tahoma" w:hAnsi="Tahoma" w:cs="Tahoma"/>
          <w:b/>
          <w:color w:val="000000"/>
          <w:sz w:val="20"/>
          <w:szCs w:val="20"/>
        </w:rPr>
        <w:t>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14:paraId="7914DE31" w14:textId="77777777"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14:paraId="309D07E5" w14:textId="77777777" w:rsidR="00310C90" w:rsidRPr="00310C90" w:rsidRDefault="00594FE4" w:rsidP="00310C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4F2B31D0" wp14:editId="4722E67B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BB2822">
        <w:rPr>
          <w:rFonts w:ascii="Tahoma" w:hAnsi="Tahoma" w:cs="Tahoma"/>
          <w:b/>
          <w:color w:val="000000"/>
          <w:sz w:val="20"/>
          <w:szCs w:val="20"/>
        </w:rPr>
        <w:t>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</w:t>
      </w:r>
      <w:r w:rsidR="00310C90">
        <w:rPr>
          <w:rFonts w:ascii="Tahoma" w:hAnsi="Tahoma" w:cs="Tahoma"/>
          <w:color w:val="000000"/>
          <w:sz w:val="20"/>
          <w:szCs w:val="20"/>
        </w:rPr>
        <w:t>– Sottomisura 19.2 – Intervento</w:t>
      </w:r>
      <w:r w:rsidR="00A3133B" w:rsidRPr="00A3133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10C90" w:rsidRPr="00310C90">
        <w:rPr>
          <w:rFonts w:ascii="Tahoma" w:hAnsi="Tahoma" w:cs="Tahoma"/>
          <w:bCs/>
          <w:color w:val="000000"/>
          <w:sz w:val="20"/>
          <w:szCs w:val="20"/>
        </w:rPr>
        <w:t>2.3 “RETE DELLA DAUNIA RURALE PER L’INNOVAZIONE E L’INCLUSIONE SOCIALE DELLE CATEGORIE SVANTAGGIATE”</w:t>
      </w:r>
    </w:p>
    <w:p w14:paraId="1344AD0B" w14:textId="77777777" w:rsidR="00847DA4" w:rsidRPr="008375B1" w:rsidRDefault="00781E77" w:rsidP="00310C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14:paraId="4CAF3219" w14:textId="77777777"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14:paraId="7821BE46" w14:textId="77777777"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418D716D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14:paraId="6A452EF3" w14:textId="77777777"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7B26FDA2" w14:textId="77777777" w:rsidR="009E3DD3" w:rsidRPr="003D70C9" w:rsidRDefault="00B845CD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F</w:t>
      </w:r>
      <w:r w:rsidR="009E3DD3" w:rsidRPr="003D70C9">
        <w:rPr>
          <w:rFonts w:ascii="Tahoma" w:hAnsi="Tahoma" w:cs="Tahoma"/>
          <w:color w:val="000000"/>
          <w:sz w:val="16"/>
          <w:szCs w:val="16"/>
        </w:rPr>
        <w:t>otocopia di un documento di riconoscimento valido e del codice fiscale</w:t>
      </w:r>
    </w:p>
    <w:p w14:paraId="21DD3C7E" w14:textId="77777777"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0157EA">
        <w:rPr>
          <w:rFonts w:ascii="Tahoma" w:hAnsi="Tahoma" w:cs="Tahoma"/>
          <w:sz w:val="16"/>
          <w:szCs w:val="16"/>
        </w:rPr>
        <w:t xml:space="preserve">presentazione della domanda di </w:t>
      </w:r>
      <w:r w:rsidR="00891791">
        <w:rPr>
          <w:rFonts w:ascii="Tahoma" w:hAnsi="Tahoma" w:cs="Tahoma"/>
          <w:sz w:val="16"/>
          <w:szCs w:val="16"/>
        </w:rPr>
        <w:t xml:space="preserve">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</w:p>
    <w:p w14:paraId="3F66855D" w14:textId="77777777"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B172796" w14:textId="77777777"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14:paraId="2256876D" w14:textId="77777777"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14:paraId="6C962395" w14:textId="77777777"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ACDB" w14:textId="77777777" w:rsidR="00541419" w:rsidRDefault="00541419" w:rsidP="00725B92">
      <w:r>
        <w:separator/>
      </w:r>
    </w:p>
  </w:endnote>
  <w:endnote w:type="continuationSeparator" w:id="0">
    <w:p w14:paraId="0D83A873" w14:textId="77777777" w:rsidR="00541419" w:rsidRDefault="00541419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F451" w14:textId="77777777" w:rsidR="00541419" w:rsidRDefault="00541419" w:rsidP="00725B92">
      <w:r>
        <w:separator/>
      </w:r>
    </w:p>
  </w:footnote>
  <w:footnote w:type="continuationSeparator" w:id="0">
    <w:p w14:paraId="6288A29B" w14:textId="77777777" w:rsidR="00541419" w:rsidRDefault="00541419" w:rsidP="00725B92">
      <w:r>
        <w:continuationSeparator/>
      </w:r>
    </w:p>
  </w:footnote>
  <w:footnote w:id="1">
    <w:p w14:paraId="2F8C89BB" w14:textId="77777777"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14:paraId="3D8C9244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14:paraId="54D4118B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22"/>
    <w:rsid w:val="00000981"/>
    <w:rsid w:val="000073E1"/>
    <w:rsid w:val="000157EA"/>
    <w:rsid w:val="000578AD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37BD4"/>
    <w:rsid w:val="00274A25"/>
    <w:rsid w:val="00283DA3"/>
    <w:rsid w:val="002B658A"/>
    <w:rsid w:val="002F17C8"/>
    <w:rsid w:val="00310C90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41419"/>
    <w:rsid w:val="0055328D"/>
    <w:rsid w:val="00564545"/>
    <w:rsid w:val="00571C38"/>
    <w:rsid w:val="00594FE4"/>
    <w:rsid w:val="005C5C65"/>
    <w:rsid w:val="00623057"/>
    <w:rsid w:val="006348BA"/>
    <w:rsid w:val="00676966"/>
    <w:rsid w:val="006A76D0"/>
    <w:rsid w:val="00725B92"/>
    <w:rsid w:val="00741271"/>
    <w:rsid w:val="0076188F"/>
    <w:rsid w:val="00781E77"/>
    <w:rsid w:val="007A6189"/>
    <w:rsid w:val="007E16DF"/>
    <w:rsid w:val="008122D9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A3133B"/>
    <w:rsid w:val="00B67172"/>
    <w:rsid w:val="00B845CD"/>
    <w:rsid w:val="00BA0C8A"/>
    <w:rsid w:val="00BB2822"/>
    <w:rsid w:val="00BF686D"/>
    <w:rsid w:val="00C21665"/>
    <w:rsid w:val="00C90D62"/>
    <w:rsid w:val="00C91DC3"/>
    <w:rsid w:val="00CA369D"/>
    <w:rsid w:val="00CD5BC4"/>
    <w:rsid w:val="00CE1C35"/>
    <w:rsid w:val="00D339E6"/>
    <w:rsid w:val="00DC4250"/>
    <w:rsid w:val="00E058D7"/>
    <w:rsid w:val="00E87DE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2B235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Carlo Laronga</cp:lastModifiedBy>
  <cp:revision>9</cp:revision>
  <cp:lastPrinted>2011-05-24T08:55:00Z</cp:lastPrinted>
  <dcterms:created xsi:type="dcterms:W3CDTF">2019-05-24T07:39:00Z</dcterms:created>
  <dcterms:modified xsi:type="dcterms:W3CDTF">2020-04-23T15:42:00Z</dcterms:modified>
</cp:coreProperties>
</file>